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8EF" w:rsidRPr="00D568EF" w:rsidRDefault="00D568EF" w:rsidP="00D568EF">
      <w:pPr>
        <w:shd w:val="clear" w:color="auto" w:fill="FFFFFF"/>
        <w:spacing w:before="100" w:beforeAutospacing="1" w:after="0" w:line="240" w:lineRule="auto"/>
        <w:jc w:val="right"/>
        <w:rPr>
          <w:rFonts w:ascii="Arial" w:eastAsia="Times New Roman" w:hAnsi="Arial" w:cs="Arial"/>
          <w:color w:val="2C2D2E"/>
          <w:sz w:val="23"/>
          <w:szCs w:val="23"/>
        </w:rPr>
      </w:pPr>
      <w:r w:rsidRPr="00D568EF">
        <w:rPr>
          <w:rFonts w:ascii="Times New Roman" w:eastAsia="Times New Roman" w:hAnsi="Times New Roman" w:cs="Times New Roman"/>
          <w:color w:val="2C2D2E"/>
          <w:sz w:val="26"/>
          <w:szCs w:val="26"/>
        </w:rPr>
        <w:t> </w:t>
      </w:r>
    </w:p>
    <w:p w:rsidR="00D568EF" w:rsidRPr="00D568EF" w:rsidRDefault="00D568EF" w:rsidP="00D568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D568EF">
        <w:rPr>
          <w:rFonts w:ascii="Arial" w:eastAsia="Times New Roman" w:hAnsi="Arial" w:cs="Arial"/>
          <w:color w:val="2C2D2E"/>
          <w:sz w:val="23"/>
          <w:szCs w:val="23"/>
        </w:rPr>
        <w:t> </w:t>
      </w:r>
    </w:p>
    <w:p w:rsidR="00D568EF" w:rsidRPr="00D568EF" w:rsidRDefault="00D568EF" w:rsidP="00D568EF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</w:rPr>
      </w:pPr>
      <w:r w:rsidRPr="00D568EF">
        <w:rPr>
          <w:rFonts w:ascii="Arial" w:eastAsia="Times New Roman" w:hAnsi="Arial" w:cs="Arial"/>
          <w:color w:val="2C2D2E"/>
          <w:sz w:val="24"/>
          <w:szCs w:val="24"/>
        </w:rPr>
        <w:t>УВЕДОМЛЕНИЕ</w:t>
      </w:r>
    </w:p>
    <w:p w:rsidR="00D568EF" w:rsidRPr="00D568EF" w:rsidRDefault="00D568EF" w:rsidP="00D568EF">
      <w:pPr>
        <w:shd w:val="clear" w:color="auto" w:fill="FFFFFF"/>
        <w:spacing w:before="168" w:after="100" w:afterAutospacing="1" w:line="259" w:lineRule="atLeast"/>
        <w:jc w:val="both"/>
        <w:rPr>
          <w:rFonts w:ascii="Arial" w:eastAsia="Times New Roman" w:hAnsi="Arial" w:cs="Arial"/>
          <w:color w:val="2C2D2E"/>
          <w:sz w:val="23"/>
          <w:szCs w:val="23"/>
        </w:rPr>
      </w:pPr>
      <w:r w:rsidRPr="00D568EF">
        <w:rPr>
          <w:rFonts w:ascii="Arial" w:eastAsia="Times New Roman" w:hAnsi="Arial" w:cs="Arial"/>
          <w:color w:val="2C2D2E"/>
          <w:sz w:val="23"/>
          <w:szCs w:val="23"/>
        </w:rPr>
        <w:t>В соответствии с требованиями «Правил технической эксплуатации тепловых энергоустановок» и постановлением Мэрии г. Кызыла №280 от 27.05.2024 «О проведении гидравлических испытаний тепловых сетей города Кызыла на прочность и плотность»,. будут проведены </w:t>
      </w:r>
      <w:r w:rsidRPr="00D568EF">
        <w:rPr>
          <w:rFonts w:ascii="Arial" w:eastAsia="Times New Roman" w:hAnsi="Arial" w:cs="Arial"/>
          <w:b/>
          <w:bCs/>
          <w:color w:val="2C2D2E"/>
          <w:sz w:val="23"/>
          <w:szCs w:val="23"/>
        </w:rPr>
        <w:t>гидравлические испытания на прочность и плотность тепловых сетей г.</w:t>
      </w:r>
      <w:r>
        <w:rPr>
          <w:rFonts w:ascii="Arial" w:eastAsia="Times New Roman" w:hAnsi="Arial" w:cs="Arial"/>
          <w:b/>
          <w:bCs/>
          <w:color w:val="2C2D2E"/>
          <w:sz w:val="23"/>
          <w:szCs w:val="23"/>
        </w:rPr>
        <w:t xml:space="preserve"> </w:t>
      </w:r>
      <w:r w:rsidRPr="00D568EF">
        <w:rPr>
          <w:rFonts w:ascii="Arial" w:eastAsia="Times New Roman" w:hAnsi="Arial" w:cs="Arial"/>
          <w:b/>
          <w:bCs/>
          <w:color w:val="2C2D2E"/>
          <w:sz w:val="23"/>
          <w:szCs w:val="23"/>
        </w:rPr>
        <w:t>Кызыла и п.г.т.</w:t>
      </w:r>
      <w:r>
        <w:rPr>
          <w:rFonts w:ascii="Arial" w:eastAsia="Times New Roman" w:hAnsi="Arial" w:cs="Arial"/>
          <w:b/>
          <w:bCs/>
          <w:color w:val="2C2D2E"/>
          <w:sz w:val="23"/>
          <w:szCs w:val="23"/>
        </w:rPr>
        <w:t xml:space="preserve"> </w:t>
      </w:r>
      <w:r w:rsidRPr="00D568EF">
        <w:rPr>
          <w:rFonts w:ascii="Arial" w:eastAsia="Times New Roman" w:hAnsi="Arial" w:cs="Arial"/>
          <w:b/>
          <w:bCs/>
          <w:color w:val="2C2D2E"/>
          <w:sz w:val="23"/>
          <w:szCs w:val="23"/>
        </w:rPr>
        <w:t>Каа-Хем,</w:t>
      </w:r>
      <w:r w:rsidRPr="00D568EF">
        <w:rPr>
          <w:rFonts w:ascii="Arial" w:eastAsia="Times New Roman" w:hAnsi="Arial" w:cs="Arial"/>
          <w:color w:val="2C2D2E"/>
          <w:sz w:val="23"/>
          <w:szCs w:val="23"/>
        </w:rPr>
        <w:t> в период </w:t>
      </w:r>
      <w:r w:rsidRPr="00D568EF">
        <w:rPr>
          <w:rFonts w:ascii="Arial" w:eastAsia="Times New Roman" w:hAnsi="Arial" w:cs="Arial"/>
          <w:color w:val="2C2D2E"/>
          <w:sz w:val="23"/>
          <w:szCs w:val="23"/>
          <w:u w:val="single"/>
        </w:rPr>
        <w:t>с </w:t>
      </w:r>
      <w:r w:rsidRPr="00D568EF">
        <w:rPr>
          <w:rFonts w:ascii="Arial" w:eastAsia="Times New Roman" w:hAnsi="Arial" w:cs="Arial"/>
          <w:b/>
          <w:bCs/>
          <w:color w:val="2C2D2E"/>
          <w:sz w:val="23"/>
          <w:szCs w:val="23"/>
          <w:u w:val="single"/>
        </w:rPr>
        <w:t> 03.06.2024 года 0 часов 00 мин. до 06.06.2024 года 24 часов 00 мин.</w:t>
      </w:r>
    </w:p>
    <w:p w:rsidR="00D568EF" w:rsidRPr="00D568EF" w:rsidRDefault="00D568EF" w:rsidP="00D568EF">
      <w:pPr>
        <w:shd w:val="clear" w:color="auto" w:fill="FFFFFF"/>
        <w:spacing w:before="5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D568EF">
        <w:rPr>
          <w:rFonts w:ascii="Arial" w:eastAsia="Times New Roman" w:hAnsi="Arial" w:cs="Arial"/>
          <w:color w:val="2C2D2E"/>
          <w:sz w:val="23"/>
          <w:szCs w:val="23"/>
        </w:rPr>
        <w:t>В целях проведения испытаний в срок </w:t>
      </w:r>
      <w:r w:rsidRPr="00D568EF">
        <w:rPr>
          <w:rFonts w:ascii="Arial" w:eastAsia="Times New Roman" w:hAnsi="Arial" w:cs="Arial"/>
          <w:b/>
          <w:bCs/>
          <w:color w:val="2C2D2E"/>
          <w:sz w:val="23"/>
          <w:szCs w:val="23"/>
        </w:rPr>
        <w:t>до «31» мая 2024 года Вам необходимо:</w:t>
      </w:r>
    </w:p>
    <w:p w:rsidR="00D568EF" w:rsidRPr="00D568EF" w:rsidRDefault="00D568EF" w:rsidP="00D568EF">
      <w:pPr>
        <w:shd w:val="clear" w:color="auto" w:fill="FFFFFF"/>
        <w:spacing w:before="100" w:beforeAutospacing="1" w:after="0" w:line="240" w:lineRule="auto"/>
        <w:ind w:firstLine="567"/>
        <w:rPr>
          <w:rFonts w:ascii="Arial" w:eastAsia="Times New Roman" w:hAnsi="Arial" w:cs="Arial"/>
          <w:color w:val="2C2D2E"/>
          <w:sz w:val="23"/>
          <w:szCs w:val="23"/>
        </w:rPr>
      </w:pPr>
      <w:r w:rsidRPr="00D568EF">
        <w:rPr>
          <w:rFonts w:ascii="Arial" w:eastAsia="Times New Roman" w:hAnsi="Arial" w:cs="Arial"/>
          <w:color w:val="2C2D2E"/>
          <w:sz w:val="23"/>
          <w:szCs w:val="23"/>
        </w:rPr>
        <w:t>1.</w:t>
      </w:r>
      <w:r w:rsidRPr="00D568EF">
        <w:rPr>
          <w:rFonts w:ascii="Times New Roman" w:eastAsia="Times New Roman" w:hAnsi="Times New Roman" w:cs="Times New Roman"/>
          <w:color w:val="2C2D2E"/>
          <w:sz w:val="14"/>
          <w:szCs w:val="14"/>
        </w:rPr>
        <w:t>        </w:t>
      </w:r>
      <w:r w:rsidRPr="00D568EF">
        <w:rPr>
          <w:rFonts w:ascii="Arial" w:eastAsia="Times New Roman" w:hAnsi="Arial" w:cs="Arial"/>
          <w:color w:val="2C2D2E"/>
          <w:sz w:val="23"/>
          <w:szCs w:val="23"/>
        </w:rPr>
        <w:t>Убедиться в исправности арматуры, отключающей Ваши тепловые пункты (на вводе в тепловой пункт). Для гарантии исправности требуется проверить, что в закрытом положении отсутствует пропуск воды в сторону теплового пункта по всем трубопроводам (отопление, ГВС).</w:t>
      </w:r>
    </w:p>
    <w:p w:rsidR="00D568EF" w:rsidRPr="00D568EF" w:rsidRDefault="00D568EF" w:rsidP="00D568EF">
      <w:pPr>
        <w:shd w:val="clear" w:color="auto" w:fill="FFFFFF"/>
        <w:spacing w:before="100" w:beforeAutospacing="1" w:after="0" w:line="240" w:lineRule="auto"/>
        <w:ind w:firstLine="567"/>
        <w:rPr>
          <w:rFonts w:ascii="Arial" w:eastAsia="Times New Roman" w:hAnsi="Arial" w:cs="Arial"/>
          <w:color w:val="2C2D2E"/>
          <w:sz w:val="23"/>
          <w:szCs w:val="23"/>
        </w:rPr>
      </w:pPr>
      <w:r w:rsidRPr="00D568EF">
        <w:rPr>
          <w:rFonts w:ascii="Arial" w:eastAsia="Times New Roman" w:hAnsi="Arial" w:cs="Arial"/>
          <w:color w:val="2C2D2E"/>
          <w:sz w:val="23"/>
          <w:szCs w:val="23"/>
        </w:rPr>
        <w:t>2.</w:t>
      </w:r>
      <w:r w:rsidRPr="00D568EF">
        <w:rPr>
          <w:rFonts w:ascii="Times New Roman" w:eastAsia="Times New Roman" w:hAnsi="Times New Roman" w:cs="Times New Roman"/>
          <w:color w:val="2C2D2E"/>
          <w:sz w:val="14"/>
          <w:szCs w:val="14"/>
        </w:rPr>
        <w:t>        </w:t>
      </w:r>
      <w:r w:rsidRPr="00D568EF">
        <w:rPr>
          <w:rFonts w:ascii="Arial" w:eastAsia="Times New Roman" w:hAnsi="Arial" w:cs="Arial"/>
          <w:color w:val="2C2D2E"/>
          <w:sz w:val="23"/>
          <w:szCs w:val="23"/>
        </w:rPr>
        <w:t>В случае пропуска отключающей арматуры заменить ее на исправную. При невозможности замены Вам необходимо уведомить АО «</w:t>
      </w:r>
      <w:proofErr w:type="spellStart"/>
      <w:r w:rsidRPr="00D568EF">
        <w:rPr>
          <w:rFonts w:ascii="Arial" w:eastAsia="Times New Roman" w:hAnsi="Arial" w:cs="Arial"/>
          <w:color w:val="2C2D2E"/>
          <w:sz w:val="23"/>
          <w:szCs w:val="23"/>
        </w:rPr>
        <w:t>Кызылская</w:t>
      </w:r>
      <w:proofErr w:type="spellEnd"/>
      <w:r w:rsidRPr="00D568EF">
        <w:rPr>
          <w:rFonts w:ascii="Arial" w:eastAsia="Times New Roman" w:hAnsi="Arial" w:cs="Arial"/>
          <w:color w:val="2C2D2E"/>
          <w:sz w:val="23"/>
          <w:szCs w:val="23"/>
        </w:rPr>
        <w:t xml:space="preserve"> ТЭЦ» об этом. Гидравлические испытания на данном участке будут отменены до обеспечения готовности Вашего оборудования.</w:t>
      </w:r>
    </w:p>
    <w:p w:rsidR="00D568EF" w:rsidRPr="00D568EF" w:rsidRDefault="00D568EF" w:rsidP="00D568EF">
      <w:pPr>
        <w:shd w:val="clear" w:color="auto" w:fill="FFFFFF"/>
        <w:spacing w:before="100" w:beforeAutospacing="1" w:after="0" w:line="240" w:lineRule="auto"/>
        <w:ind w:firstLine="567"/>
        <w:rPr>
          <w:rFonts w:ascii="Arial" w:eastAsia="Times New Roman" w:hAnsi="Arial" w:cs="Arial"/>
          <w:color w:val="2C2D2E"/>
          <w:sz w:val="23"/>
          <w:szCs w:val="23"/>
        </w:rPr>
      </w:pPr>
      <w:r w:rsidRPr="00D568EF">
        <w:rPr>
          <w:rFonts w:ascii="Arial" w:eastAsia="Times New Roman" w:hAnsi="Arial" w:cs="Arial"/>
          <w:color w:val="2C2D2E"/>
          <w:sz w:val="23"/>
          <w:szCs w:val="23"/>
        </w:rPr>
        <w:t>3.</w:t>
      </w:r>
      <w:r w:rsidRPr="00D568EF">
        <w:rPr>
          <w:rFonts w:ascii="Times New Roman" w:eastAsia="Times New Roman" w:hAnsi="Times New Roman" w:cs="Times New Roman"/>
          <w:color w:val="2C2D2E"/>
          <w:sz w:val="14"/>
          <w:szCs w:val="14"/>
        </w:rPr>
        <w:t>        </w:t>
      </w:r>
      <w:r w:rsidRPr="00D568EF">
        <w:rPr>
          <w:rFonts w:ascii="Arial" w:eastAsia="Times New Roman" w:hAnsi="Arial" w:cs="Arial"/>
          <w:color w:val="2C2D2E"/>
          <w:sz w:val="23"/>
          <w:szCs w:val="23"/>
        </w:rPr>
        <w:t>Направить в адрес АО «</w:t>
      </w:r>
      <w:proofErr w:type="spellStart"/>
      <w:r w:rsidRPr="00D568EF">
        <w:rPr>
          <w:rFonts w:ascii="Arial" w:eastAsia="Times New Roman" w:hAnsi="Arial" w:cs="Arial"/>
          <w:color w:val="2C2D2E"/>
          <w:sz w:val="23"/>
          <w:szCs w:val="23"/>
        </w:rPr>
        <w:t>Кызылская</w:t>
      </w:r>
      <w:proofErr w:type="spellEnd"/>
      <w:r w:rsidRPr="00D568EF">
        <w:rPr>
          <w:rFonts w:ascii="Arial" w:eastAsia="Times New Roman" w:hAnsi="Arial" w:cs="Arial"/>
          <w:color w:val="2C2D2E"/>
          <w:sz w:val="23"/>
          <w:szCs w:val="23"/>
        </w:rPr>
        <w:t xml:space="preserve"> ТЭЦ» перечень объектов, готовых к проведению гидравлических испытаний, на тепловых пунктах которых обеспечено гарантированное отключение  систем отопления и горячего водоснабжения. </w:t>
      </w:r>
    </w:p>
    <w:p w:rsidR="00D568EF" w:rsidRPr="00D568EF" w:rsidRDefault="00D568EF" w:rsidP="00D568EF">
      <w:pPr>
        <w:shd w:val="clear" w:color="auto" w:fill="FFFFFF"/>
        <w:spacing w:before="100" w:beforeAutospacing="1" w:after="0" w:line="240" w:lineRule="auto"/>
        <w:ind w:firstLine="567"/>
        <w:rPr>
          <w:rFonts w:ascii="Arial" w:eastAsia="Times New Roman" w:hAnsi="Arial" w:cs="Arial"/>
          <w:color w:val="2C2D2E"/>
          <w:sz w:val="23"/>
          <w:szCs w:val="23"/>
        </w:rPr>
      </w:pPr>
      <w:r w:rsidRPr="00D568EF">
        <w:rPr>
          <w:rFonts w:ascii="Arial" w:eastAsia="Times New Roman" w:hAnsi="Arial" w:cs="Arial"/>
          <w:color w:val="2C2D2E"/>
          <w:sz w:val="23"/>
          <w:szCs w:val="23"/>
        </w:rPr>
        <w:t>4.</w:t>
      </w:r>
      <w:r w:rsidRPr="00D568EF">
        <w:rPr>
          <w:rFonts w:ascii="Times New Roman" w:eastAsia="Times New Roman" w:hAnsi="Times New Roman" w:cs="Times New Roman"/>
          <w:color w:val="2C2D2E"/>
          <w:sz w:val="14"/>
          <w:szCs w:val="14"/>
        </w:rPr>
        <w:t>        </w:t>
      </w:r>
      <w:r w:rsidRPr="00D568EF">
        <w:rPr>
          <w:rFonts w:ascii="Arial" w:eastAsia="Times New Roman" w:hAnsi="Arial" w:cs="Arial"/>
          <w:color w:val="2C2D2E"/>
          <w:sz w:val="23"/>
          <w:szCs w:val="23"/>
        </w:rPr>
        <w:t>Направить в адрес АО «</w:t>
      </w:r>
      <w:proofErr w:type="spellStart"/>
      <w:r w:rsidRPr="00D568EF">
        <w:rPr>
          <w:rFonts w:ascii="Arial" w:eastAsia="Times New Roman" w:hAnsi="Arial" w:cs="Arial"/>
          <w:color w:val="2C2D2E"/>
          <w:sz w:val="23"/>
          <w:szCs w:val="23"/>
        </w:rPr>
        <w:t>Кызылская</w:t>
      </w:r>
      <w:proofErr w:type="spellEnd"/>
      <w:r w:rsidRPr="00D568EF">
        <w:rPr>
          <w:rFonts w:ascii="Arial" w:eastAsia="Times New Roman" w:hAnsi="Arial" w:cs="Arial"/>
          <w:color w:val="2C2D2E"/>
          <w:sz w:val="23"/>
          <w:szCs w:val="23"/>
        </w:rPr>
        <w:t xml:space="preserve"> ТЭЦ» перечень объектов, не готовых к проведению гидравлических испытаний. То, есть объектов, где вводная запорная арматура является неисправной либо которые не могут быть отключены по иным обстоятельствам, с обязательным указанием сроков выполнения работ по замене неисправной арматуры.</w:t>
      </w:r>
    </w:p>
    <w:p w:rsidR="00D568EF" w:rsidRPr="00D568EF" w:rsidRDefault="00D568EF" w:rsidP="00D568EF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2C2D2E"/>
          <w:sz w:val="23"/>
          <w:szCs w:val="23"/>
        </w:rPr>
      </w:pPr>
      <w:r w:rsidRPr="00D568EF">
        <w:rPr>
          <w:rFonts w:ascii="Arial" w:eastAsia="Times New Roman" w:hAnsi="Arial" w:cs="Arial"/>
          <w:color w:val="2C2D2E"/>
          <w:sz w:val="23"/>
          <w:szCs w:val="23"/>
        </w:rPr>
        <w:t>5.</w:t>
      </w:r>
      <w:r w:rsidRPr="00D568EF">
        <w:rPr>
          <w:rFonts w:ascii="Times New Roman" w:eastAsia="Times New Roman" w:hAnsi="Times New Roman" w:cs="Times New Roman"/>
          <w:color w:val="2C2D2E"/>
          <w:sz w:val="14"/>
          <w:szCs w:val="14"/>
        </w:rPr>
        <w:t>        </w:t>
      </w:r>
      <w:r w:rsidRPr="00D568EF">
        <w:rPr>
          <w:rFonts w:ascii="Arial" w:eastAsia="Times New Roman" w:hAnsi="Arial" w:cs="Arial"/>
          <w:color w:val="2C2D2E"/>
          <w:sz w:val="23"/>
          <w:szCs w:val="23"/>
        </w:rPr>
        <w:t xml:space="preserve">В целях проверки факта отключения, организации осмотров, поиска утечек теплофикационной воды на время подготовки и проведения испытаний должен быть обеспечен доступ не только в подвальные помещения </w:t>
      </w:r>
      <w:proofErr w:type="gramStart"/>
      <w:r w:rsidRPr="00D568EF">
        <w:rPr>
          <w:rFonts w:ascii="Arial" w:eastAsia="Times New Roman" w:hAnsi="Arial" w:cs="Arial"/>
          <w:color w:val="2C2D2E"/>
          <w:sz w:val="23"/>
          <w:szCs w:val="23"/>
        </w:rPr>
        <w:t>МКД</w:t>
      </w:r>
      <w:proofErr w:type="gramEnd"/>
      <w:r w:rsidRPr="00D568EF">
        <w:rPr>
          <w:rFonts w:ascii="Arial" w:eastAsia="Times New Roman" w:hAnsi="Arial" w:cs="Arial"/>
          <w:color w:val="2C2D2E"/>
          <w:sz w:val="23"/>
          <w:szCs w:val="23"/>
        </w:rPr>
        <w:t xml:space="preserve"> но непосредственно на тепловые пункты (ИТП).</w:t>
      </w:r>
    </w:p>
    <w:p w:rsidR="00D568EF" w:rsidRPr="00D568EF" w:rsidRDefault="00D568EF" w:rsidP="00D568EF">
      <w:pPr>
        <w:shd w:val="clear" w:color="auto" w:fill="FFFFFF"/>
        <w:spacing w:before="100" w:beforeAutospacing="1" w:after="0" w:line="240" w:lineRule="auto"/>
        <w:ind w:firstLine="567"/>
        <w:rPr>
          <w:rFonts w:ascii="Arial" w:eastAsia="Times New Roman" w:hAnsi="Arial" w:cs="Arial"/>
          <w:color w:val="2C2D2E"/>
          <w:sz w:val="23"/>
          <w:szCs w:val="23"/>
        </w:rPr>
      </w:pPr>
      <w:r w:rsidRPr="00D568EF">
        <w:rPr>
          <w:rFonts w:ascii="Arial" w:eastAsia="Times New Roman" w:hAnsi="Arial" w:cs="Arial"/>
          <w:color w:val="2C2D2E"/>
          <w:sz w:val="23"/>
          <w:szCs w:val="23"/>
        </w:rPr>
        <w:t>6.</w:t>
      </w:r>
      <w:r w:rsidRPr="00D568EF">
        <w:rPr>
          <w:rFonts w:ascii="Times New Roman" w:eastAsia="Times New Roman" w:hAnsi="Times New Roman" w:cs="Times New Roman"/>
          <w:color w:val="2C2D2E"/>
          <w:sz w:val="14"/>
          <w:szCs w:val="14"/>
        </w:rPr>
        <w:t>        </w:t>
      </w:r>
      <w:r w:rsidRPr="00D568EF">
        <w:rPr>
          <w:rFonts w:ascii="Arial" w:eastAsia="Times New Roman" w:hAnsi="Arial" w:cs="Arial"/>
          <w:b/>
          <w:bCs/>
          <w:color w:val="2C2D2E"/>
          <w:sz w:val="23"/>
          <w:szCs w:val="23"/>
        </w:rPr>
        <w:t>03 июня 2024 года</w:t>
      </w:r>
      <w:r w:rsidRPr="00D568EF">
        <w:rPr>
          <w:rFonts w:ascii="Arial" w:eastAsia="Times New Roman" w:hAnsi="Arial" w:cs="Arial"/>
          <w:color w:val="2C2D2E"/>
          <w:sz w:val="23"/>
          <w:szCs w:val="23"/>
        </w:rPr>
        <w:t> с 8.00 отключить от тепловых сетей все тепловые пункты, находящиеся в Вашей эксплуатации от испытуемого оборудования тепловых сетей и уведомить об этом АО «</w:t>
      </w:r>
      <w:proofErr w:type="spellStart"/>
      <w:r w:rsidRPr="00D568EF">
        <w:rPr>
          <w:rFonts w:ascii="Arial" w:eastAsia="Times New Roman" w:hAnsi="Arial" w:cs="Arial"/>
          <w:color w:val="2C2D2E"/>
          <w:sz w:val="23"/>
          <w:szCs w:val="23"/>
        </w:rPr>
        <w:t>Кызылская</w:t>
      </w:r>
      <w:proofErr w:type="spellEnd"/>
      <w:r w:rsidRPr="00D568EF">
        <w:rPr>
          <w:rFonts w:ascii="Arial" w:eastAsia="Times New Roman" w:hAnsi="Arial" w:cs="Arial"/>
          <w:color w:val="2C2D2E"/>
          <w:sz w:val="23"/>
          <w:szCs w:val="23"/>
        </w:rPr>
        <w:t xml:space="preserve"> ТЭЦ» по телефонам </w:t>
      </w:r>
      <w:r w:rsidRPr="00D568EF">
        <w:rPr>
          <w:rFonts w:ascii="Arial" w:eastAsia="Times New Roman" w:hAnsi="Arial" w:cs="Arial"/>
          <w:b/>
          <w:bCs/>
          <w:color w:val="2C2D2E"/>
          <w:sz w:val="23"/>
          <w:szCs w:val="23"/>
        </w:rPr>
        <w:t>3-10-59</w:t>
      </w:r>
      <w:r w:rsidRPr="00D568EF">
        <w:rPr>
          <w:rFonts w:ascii="Arial" w:eastAsia="Times New Roman" w:hAnsi="Arial" w:cs="Arial"/>
          <w:color w:val="2C2D2E"/>
          <w:sz w:val="23"/>
          <w:szCs w:val="23"/>
        </w:rPr>
        <w:t>.</w:t>
      </w:r>
    </w:p>
    <w:p w:rsidR="00D568EF" w:rsidRPr="00D568EF" w:rsidRDefault="00D568EF" w:rsidP="00D568EF">
      <w:pPr>
        <w:shd w:val="clear" w:color="auto" w:fill="FFFFFF"/>
        <w:spacing w:before="100" w:beforeAutospacing="1" w:after="100" w:afterAutospacing="1" w:line="240" w:lineRule="auto"/>
        <w:ind w:firstLine="1066"/>
        <w:rPr>
          <w:rFonts w:ascii="Arial" w:eastAsia="Times New Roman" w:hAnsi="Arial" w:cs="Arial"/>
          <w:color w:val="2C2D2E"/>
          <w:sz w:val="23"/>
          <w:szCs w:val="23"/>
        </w:rPr>
      </w:pPr>
      <w:r w:rsidRPr="00D568EF">
        <w:rPr>
          <w:rFonts w:ascii="Arial" w:eastAsia="Times New Roman" w:hAnsi="Arial" w:cs="Arial"/>
          <w:color w:val="2C2D2E"/>
          <w:sz w:val="23"/>
          <w:szCs w:val="23"/>
        </w:rPr>
        <w:t xml:space="preserve">Перечень объектов, не принявших участие в проведении гидравлических испытаний на прочность и плотность разводящих и внутриквартальных тепловых сетей и тем самым саботирующих гидравлические испытание в ближайших тепловых сетях, будет в свою очередь направлен в адрес прокуратуры города Кызыла и </w:t>
      </w:r>
      <w:proofErr w:type="spellStart"/>
      <w:r w:rsidRPr="00D568EF">
        <w:rPr>
          <w:rFonts w:ascii="Arial" w:eastAsia="Times New Roman" w:hAnsi="Arial" w:cs="Arial"/>
          <w:color w:val="2C2D2E"/>
          <w:sz w:val="23"/>
          <w:szCs w:val="23"/>
        </w:rPr>
        <w:t>СГЖИиСН</w:t>
      </w:r>
      <w:proofErr w:type="spellEnd"/>
      <w:r w:rsidRPr="00D568EF">
        <w:rPr>
          <w:rFonts w:ascii="Arial" w:eastAsia="Times New Roman" w:hAnsi="Arial" w:cs="Arial"/>
          <w:color w:val="2C2D2E"/>
          <w:sz w:val="23"/>
          <w:szCs w:val="23"/>
        </w:rPr>
        <w:t xml:space="preserve"> Республики Тыва в целях принятия неотложных мер административного воздействия и прокурорского реагирования.</w:t>
      </w:r>
    </w:p>
    <w:p w:rsidR="00D568EF" w:rsidRPr="00D568EF" w:rsidRDefault="00D568EF" w:rsidP="00D568EF">
      <w:pPr>
        <w:shd w:val="clear" w:color="auto" w:fill="FFFFFF"/>
        <w:spacing w:before="100" w:beforeAutospacing="1" w:after="0" w:line="240" w:lineRule="auto"/>
        <w:ind w:firstLine="1066"/>
        <w:jc w:val="both"/>
        <w:rPr>
          <w:rFonts w:ascii="Arial" w:eastAsia="Times New Roman" w:hAnsi="Arial" w:cs="Arial"/>
          <w:color w:val="2C2D2E"/>
          <w:sz w:val="23"/>
          <w:szCs w:val="23"/>
        </w:rPr>
      </w:pPr>
      <w:r w:rsidRPr="00D568EF">
        <w:rPr>
          <w:rFonts w:ascii="Times New Roman" w:eastAsia="Times New Roman" w:hAnsi="Times New Roman" w:cs="Times New Roman"/>
          <w:color w:val="2C2D2E"/>
          <w:sz w:val="24"/>
          <w:szCs w:val="24"/>
        </w:rPr>
        <w:t>Не проведение гидравлических испытаний на прочность и плотность может привести к возникновению аварийных ситуаций и как следствие привести к угрозе жизни и вреда здоровью неограниченного круга лиц, в частности жителей города Кызыла и п.г.т. Каа-Хем.  </w:t>
      </w:r>
    </w:p>
    <w:p w:rsidR="00D568EF" w:rsidRPr="00D568EF" w:rsidRDefault="00D568EF" w:rsidP="00D568EF">
      <w:pPr>
        <w:shd w:val="clear" w:color="auto" w:fill="FFFFFF"/>
        <w:spacing w:before="100" w:beforeAutospacing="1" w:after="100" w:afterAutospacing="1" w:line="240" w:lineRule="atLeast"/>
        <w:ind w:firstLine="1066"/>
        <w:rPr>
          <w:rFonts w:ascii="Arial" w:eastAsia="Times New Roman" w:hAnsi="Arial" w:cs="Arial"/>
          <w:color w:val="2C2D2E"/>
          <w:sz w:val="23"/>
          <w:szCs w:val="23"/>
        </w:rPr>
      </w:pPr>
      <w:r w:rsidRPr="00D568EF">
        <w:rPr>
          <w:rFonts w:ascii="Times New Roman" w:eastAsia="Times New Roman" w:hAnsi="Times New Roman" w:cs="Times New Roman"/>
          <w:color w:val="2C2D2E"/>
          <w:sz w:val="24"/>
          <w:szCs w:val="24"/>
        </w:rPr>
        <w:t> </w:t>
      </w:r>
    </w:p>
    <w:p w:rsidR="00E24102" w:rsidRPr="00D568EF" w:rsidRDefault="00D568EF" w:rsidP="00D568EF">
      <w:pPr>
        <w:shd w:val="clear" w:color="auto" w:fill="FFFFFF"/>
        <w:spacing w:before="100" w:beforeAutospacing="1" w:after="100" w:afterAutospacing="1" w:line="240" w:lineRule="atLeast"/>
        <w:ind w:firstLine="1066"/>
        <w:jc w:val="right"/>
        <w:rPr>
          <w:rFonts w:ascii="Arial" w:eastAsia="Times New Roman" w:hAnsi="Arial" w:cs="Arial"/>
          <w:color w:val="2C2D2E"/>
          <w:sz w:val="23"/>
          <w:szCs w:val="23"/>
        </w:rPr>
      </w:pPr>
      <w:r w:rsidRPr="00D568EF">
        <w:rPr>
          <w:rFonts w:ascii="Times New Roman" w:eastAsia="Times New Roman" w:hAnsi="Times New Roman" w:cs="Times New Roman"/>
          <w:color w:val="2C2D2E"/>
          <w:sz w:val="24"/>
          <w:szCs w:val="24"/>
        </w:rPr>
        <w:t>Администрация АО «</w:t>
      </w:r>
      <w:proofErr w:type="spellStart"/>
      <w:r w:rsidRPr="00D568EF">
        <w:rPr>
          <w:rFonts w:ascii="Times New Roman" w:eastAsia="Times New Roman" w:hAnsi="Times New Roman" w:cs="Times New Roman"/>
          <w:color w:val="2C2D2E"/>
          <w:sz w:val="24"/>
          <w:szCs w:val="24"/>
        </w:rPr>
        <w:t>Кызылская</w:t>
      </w:r>
      <w:proofErr w:type="spellEnd"/>
      <w:r w:rsidRPr="00D568EF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ТЭЦ»</w:t>
      </w:r>
      <w:bookmarkStart w:id="0" w:name="_GoBack"/>
      <w:bookmarkEnd w:id="0"/>
    </w:p>
    <w:sectPr w:rsidR="00E24102" w:rsidRPr="00D568EF" w:rsidSect="00D568EF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3583C"/>
    <w:multiLevelType w:val="hybridMultilevel"/>
    <w:tmpl w:val="0C72EFA2"/>
    <w:lvl w:ilvl="0" w:tplc="70C6F720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49A3"/>
    <w:rsid w:val="000436CB"/>
    <w:rsid w:val="000E154A"/>
    <w:rsid w:val="00123E0D"/>
    <w:rsid w:val="00204D3F"/>
    <w:rsid w:val="002051DD"/>
    <w:rsid w:val="003C6D00"/>
    <w:rsid w:val="003F5BED"/>
    <w:rsid w:val="00410D1F"/>
    <w:rsid w:val="005024B7"/>
    <w:rsid w:val="00503648"/>
    <w:rsid w:val="00510670"/>
    <w:rsid w:val="007B00A0"/>
    <w:rsid w:val="007C6863"/>
    <w:rsid w:val="00822A45"/>
    <w:rsid w:val="00A1229C"/>
    <w:rsid w:val="00B95D1D"/>
    <w:rsid w:val="00D249A3"/>
    <w:rsid w:val="00D431DD"/>
    <w:rsid w:val="00D568EF"/>
    <w:rsid w:val="00E24102"/>
    <w:rsid w:val="00E26AA9"/>
    <w:rsid w:val="00F307FC"/>
    <w:rsid w:val="00F6012F"/>
    <w:rsid w:val="00F93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249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D249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4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9A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0E154A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0E154A"/>
    <w:rPr>
      <w:rFonts w:eastAsiaTheme="minorEastAsia"/>
      <w:color w:val="5A5A5A" w:themeColor="text1" w:themeTint="A5"/>
      <w:spacing w:val="15"/>
      <w:lang w:eastAsia="ru-RU"/>
    </w:rPr>
  </w:style>
  <w:style w:type="character" w:styleId="a8">
    <w:name w:val="Hyperlink"/>
    <w:basedOn w:val="a0"/>
    <w:uiPriority w:val="99"/>
    <w:semiHidden/>
    <w:unhideWhenUsed/>
    <w:rsid w:val="00D568EF"/>
    <w:rPr>
      <w:color w:val="0000FF"/>
      <w:u w:val="single"/>
    </w:rPr>
  </w:style>
  <w:style w:type="paragraph" w:customStyle="1" w:styleId="msonormalmrcssattr">
    <w:name w:val="msonormal_mr_css_attr"/>
    <w:basedOn w:val="a"/>
    <w:rsid w:val="00D5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D5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mrcssattr">
    <w:name w:val="fontstyle21_mr_css_attr"/>
    <w:basedOn w:val="a0"/>
    <w:rsid w:val="00D568EF"/>
  </w:style>
  <w:style w:type="paragraph" w:customStyle="1" w:styleId="style3mrcssattr">
    <w:name w:val="style3_mr_css_attr"/>
    <w:basedOn w:val="a"/>
    <w:rsid w:val="00D5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mrcssattr">
    <w:name w:val="fontstyle22_mr_css_attr"/>
    <w:basedOn w:val="a0"/>
    <w:rsid w:val="00D568EF"/>
  </w:style>
  <w:style w:type="character" w:customStyle="1" w:styleId="fontstyle18mrcssattr">
    <w:name w:val="fontstyle18_mr_css_attr"/>
    <w:basedOn w:val="a0"/>
    <w:rsid w:val="00D568EF"/>
  </w:style>
  <w:style w:type="paragraph" w:customStyle="1" w:styleId="style11mrcssattr">
    <w:name w:val="style11_mr_css_attr"/>
    <w:basedOn w:val="a"/>
    <w:rsid w:val="00D5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mrcssattr">
    <w:name w:val="style6_mr_css_attr"/>
    <w:basedOn w:val="a"/>
    <w:rsid w:val="00D5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9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56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75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42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56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2024-05-21T06:54:00Z</cp:lastPrinted>
  <dcterms:created xsi:type="dcterms:W3CDTF">2024-05-29T02:53:00Z</dcterms:created>
  <dcterms:modified xsi:type="dcterms:W3CDTF">2024-05-29T02:53:00Z</dcterms:modified>
</cp:coreProperties>
</file>