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80" w:rsidRDefault="00BE63CC">
      <w:pPr>
        <w:pStyle w:val="3"/>
        <w:framePr w:w="3038" w:h="1030" w:hRule="exact" w:wrap="none" w:vAnchor="page" w:hAnchor="page" w:x="1008" w:y="2032"/>
        <w:shd w:val="clear" w:color="auto" w:fill="auto"/>
      </w:pPr>
      <w:r>
        <w:t>Тыва Республика Кызыл кожуун Каа-Хем суур чагы^газы</w:t>
      </w:r>
    </w:p>
    <w:p w:rsidR="00232980" w:rsidRDefault="00BE63CC">
      <w:pPr>
        <w:pStyle w:val="20"/>
        <w:framePr w:w="2218" w:h="695" w:hRule="exact" w:wrap="none" w:vAnchor="page" w:hAnchor="page" w:x="1217" w:y="5048"/>
        <w:shd w:val="clear" w:color="auto" w:fill="auto"/>
        <w:spacing w:after="0" w:line="313" w:lineRule="exact"/>
        <w:ind w:right="160"/>
        <w:jc w:val="right"/>
      </w:pPr>
      <w:r>
        <w:t>О результа</w:t>
      </w:r>
    </w:p>
    <w:p w:rsidR="00232980" w:rsidRDefault="00BE63CC">
      <w:pPr>
        <w:pStyle w:val="20"/>
        <w:framePr w:w="2218" w:h="695" w:hRule="exact" w:wrap="none" w:vAnchor="page" w:hAnchor="page" w:x="1217" w:y="5048"/>
        <w:shd w:val="clear" w:color="auto" w:fill="auto"/>
        <w:spacing w:after="0" w:line="313" w:lineRule="exact"/>
        <w:ind w:right="160"/>
        <w:jc w:val="right"/>
      </w:pPr>
      <w:r>
        <w:t>муниципальной</w:t>
      </w:r>
    </w:p>
    <w:p w:rsidR="00232980" w:rsidRDefault="00BE63CC">
      <w:pPr>
        <w:framePr w:wrap="none" w:vAnchor="page" w:hAnchor="page" w:x="5386" w:y="200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64.8pt">
            <v:imagedata r:id="rId7" r:href="rId8"/>
          </v:shape>
        </w:pict>
      </w:r>
    </w:p>
    <w:p w:rsidR="00232980" w:rsidRDefault="00BE63CC">
      <w:pPr>
        <w:pStyle w:val="3"/>
        <w:framePr w:w="3668" w:h="1072" w:hRule="exact" w:wrap="none" w:vAnchor="page" w:hAnchor="page" w:x="7182" w:y="2064"/>
        <w:shd w:val="clear" w:color="auto" w:fill="auto"/>
        <w:spacing w:line="313" w:lineRule="exact"/>
        <w:ind w:left="820" w:right="540"/>
        <w:jc w:val="left"/>
      </w:pPr>
      <w:r>
        <w:t>Республика Тыва Кызылский кожуун</w:t>
      </w:r>
    </w:p>
    <w:p w:rsidR="00232980" w:rsidRDefault="00BE63CC">
      <w:pPr>
        <w:pStyle w:val="3"/>
        <w:framePr w:w="3668" w:h="1072" w:hRule="exact" w:wrap="none" w:vAnchor="page" w:hAnchor="page" w:x="7182" w:y="2064"/>
        <w:shd w:val="clear" w:color="auto" w:fill="auto"/>
        <w:spacing w:line="260" w:lineRule="exact"/>
        <w:jc w:val="left"/>
      </w:pPr>
      <w:r>
        <w:t>Администрация п.г.т. Каа-Хем</w:t>
      </w:r>
    </w:p>
    <w:p w:rsidR="00232980" w:rsidRDefault="00BE63CC">
      <w:pPr>
        <w:pStyle w:val="20"/>
        <w:framePr w:w="7556" w:h="660" w:hRule="exact" w:wrap="none" w:vAnchor="page" w:hAnchor="page" w:x="3388" w:y="3563"/>
        <w:shd w:val="clear" w:color="auto" w:fill="auto"/>
        <w:spacing w:after="9" w:line="260" w:lineRule="exact"/>
        <w:ind w:left="1880"/>
      </w:pPr>
      <w:r>
        <w:t>ДОКТААЛ</w:t>
      </w:r>
    </w:p>
    <w:p w:rsidR="00232980" w:rsidRDefault="00BE63CC">
      <w:pPr>
        <w:pStyle w:val="20"/>
        <w:framePr w:w="7556" w:h="660" w:hRule="exact" w:wrap="none" w:vAnchor="page" w:hAnchor="page" w:x="3388" w:y="3563"/>
        <w:shd w:val="clear" w:color="auto" w:fill="auto"/>
        <w:spacing w:after="0" w:line="260" w:lineRule="exact"/>
        <w:ind w:left="1240"/>
        <w:jc w:val="both"/>
      </w:pPr>
      <w:r>
        <w:t>ПОСТАНОВЛЕНИЕ</w:t>
      </w:r>
    </w:p>
    <w:p w:rsidR="00232980" w:rsidRDefault="00BE63CC">
      <w:pPr>
        <w:pStyle w:val="3"/>
        <w:framePr w:wrap="none" w:vAnchor="page" w:hAnchor="page" w:x="3723" w:y="4517"/>
        <w:shd w:val="clear" w:color="auto" w:fill="auto"/>
        <w:spacing w:line="260" w:lineRule="exact"/>
        <w:ind w:left="100"/>
        <w:jc w:val="left"/>
      </w:pPr>
      <w:r>
        <w:t>от «</w:t>
      </w:r>
    </w:p>
    <w:p w:rsidR="00232980" w:rsidRDefault="00BE63CC">
      <w:pPr>
        <w:pStyle w:val="3"/>
        <w:framePr w:wrap="none" w:vAnchor="page" w:hAnchor="page" w:x="3388" w:y="4416"/>
        <w:shd w:val="clear" w:color="auto" w:fill="auto"/>
        <w:tabs>
          <w:tab w:val="right" w:pos="3561"/>
          <w:tab w:val="right" w:pos="3820"/>
          <w:tab w:val="right" w:pos="4165"/>
        </w:tabs>
        <w:spacing w:line="260" w:lineRule="exact"/>
        <w:ind w:left="2135" w:right="2888"/>
        <w:jc w:val="both"/>
      </w:pPr>
      <w:r>
        <w:rPr>
          <w:rStyle w:val="MalgunGothic12pt0pt"/>
        </w:rPr>
        <w:t>ь* $</w:t>
      </w:r>
      <w:r>
        <w:rPr>
          <w:rStyle w:val="1"/>
        </w:rPr>
        <w:tab/>
      </w:r>
      <w:r>
        <w:t>2023</w:t>
      </w:r>
      <w:r>
        <w:tab/>
        <w:t>г.</w:t>
      </w:r>
      <w:r>
        <w:tab/>
        <w:t>№</w:t>
      </w:r>
    </w:p>
    <w:p w:rsidR="00232980" w:rsidRDefault="00BE63CC">
      <w:pPr>
        <w:pStyle w:val="20"/>
        <w:framePr w:w="7556" w:h="982" w:hRule="exact" w:wrap="none" w:vAnchor="page" w:hAnchor="page" w:x="3388" w:y="5109"/>
        <w:shd w:val="clear" w:color="auto" w:fill="auto"/>
        <w:spacing w:after="0" w:line="313" w:lineRule="exact"/>
        <w:ind w:left="25" w:right="200"/>
      </w:pPr>
      <w:r>
        <w:t>тах конкурса для замещения вакантной должности</w:t>
      </w:r>
    </w:p>
    <w:p w:rsidR="00232980" w:rsidRDefault="00BE63CC">
      <w:pPr>
        <w:pStyle w:val="20"/>
        <w:framePr w:w="7556" w:h="982" w:hRule="exact" w:wrap="none" w:vAnchor="page" w:hAnchor="page" w:x="3388" w:y="5109"/>
        <w:shd w:val="clear" w:color="auto" w:fill="auto"/>
        <w:spacing w:after="0" w:line="313" w:lineRule="exact"/>
        <w:ind w:right="200"/>
      </w:pPr>
      <w:r>
        <w:t>службы начальника отдела земельных и имущественных</w:t>
      </w:r>
      <w:r>
        <w:br/>
        <w:t>отношений Администрации пгт.Каа-Хем</w:t>
      </w:r>
    </w:p>
    <w:p w:rsidR="00232980" w:rsidRDefault="00BE63CC">
      <w:pPr>
        <w:pStyle w:val="3"/>
        <w:framePr w:w="9803" w:h="8034" w:hRule="exact" w:wrap="none" w:vAnchor="page" w:hAnchor="page" w:x="1091" w:y="6253"/>
        <w:shd w:val="clear" w:color="auto" w:fill="auto"/>
        <w:spacing w:after="240" w:line="367" w:lineRule="exact"/>
        <w:ind w:left="20" w:right="20" w:firstLine="720"/>
        <w:jc w:val="both"/>
      </w:pPr>
      <w:r>
        <w:t>В соответствии с Федеральным законом от 02.03.2007 г. № 25-ФЗ «О муниципальной службе в Российской Федерации», Законом Республики Тыва от 25.04.2018 г. № 368-ЗРТ «О регулировании отдельных отношений в сфере муниципальной служры в Республике Тыва», Положени</w:t>
      </w:r>
      <w:r>
        <w:t>ем о порядке и условиях проведения конкурса на замещение вакантной должности муниципальной службы в муниципальном образовании «Поселок городского типа Каа-Хем Кызылского кожууна Республик Тыва», принятого решением Хурала представителей муниципального образ</w:t>
      </w:r>
      <w:r>
        <w:t xml:space="preserve">ования «Поселок городского типа Каа- Хем Кызылского кожууна Республики Тыва» от 20 октября 2021 г. № 48, протоколом заседаний конкурсной комиссии Администрации от 28 февраля 2023 г. </w:t>
      </w:r>
      <w:r>
        <w:rPr>
          <w:rStyle w:val="1pt"/>
        </w:rPr>
        <w:t>№01,</w:t>
      </w:r>
    </w:p>
    <w:p w:rsidR="00232980" w:rsidRDefault="00BE63CC">
      <w:pPr>
        <w:pStyle w:val="3"/>
        <w:framePr w:w="9803" w:h="8034" w:hRule="exact" w:wrap="none" w:vAnchor="page" w:hAnchor="page" w:x="1091" w:y="6253"/>
        <w:numPr>
          <w:ilvl w:val="0"/>
          <w:numId w:val="1"/>
        </w:numPr>
        <w:shd w:val="clear" w:color="auto" w:fill="auto"/>
        <w:tabs>
          <w:tab w:val="left" w:pos="1435"/>
        </w:tabs>
        <w:spacing w:after="106" w:line="367" w:lineRule="exact"/>
        <w:ind w:left="20" w:right="20" w:firstLine="720"/>
        <w:jc w:val="both"/>
      </w:pPr>
      <w:r>
        <w:t>По результатам конкурса для замещения вакантной должности муниципальн</w:t>
      </w:r>
      <w:r>
        <w:t xml:space="preserve">ой служры начальника отдела земельных и имущественных отношений Администрации пгт.Каа-Хем (далее-Конкурс), относящейся к ведущей группе должностей муниципальной службы, признать победителем Иргит Любовь Витальевну — главного специалиста отдела земельных и </w:t>
      </w:r>
      <w:r>
        <w:t>имущественных отношений.</w:t>
      </w:r>
    </w:p>
    <w:p w:rsidR="00232980" w:rsidRDefault="00BE63CC">
      <w:pPr>
        <w:pStyle w:val="3"/>
        <w:framePr w:w="9803" w:h="8034" w:hRule="exact" w:wrap="none" w:vAnchor="page" w:hAnchor="page" w:x="1091" w:y="6253"/>
        <w:numPr>
          <w:ilvl w:val="0"/>
          <w:numId w:val="1"/>
        </w:numPr>
        <w:shd w:val="clear" w:color="auto" w:fill="auto"/>
        <w:tabs>
          <w:tab w:val="left" w:pos="1435"/>
        </w:tabs>
        <w:spacing w:after="220" w:line="385" w:lineRule="exact"/>
        <w:ind w:left="20" w:right="20" w:firstLine="720"/>
        <w:jc w:val="both"/>
      </w:pPr>
      <w:r>
        <w:t>Уведомить Иргит Л.В. о результатах Конкурса и заключить с ней служебный контракт с 10 марта 2023 г.</w:t>
      </w:r>
    </w:p>
    <w:p w:rsidR="00232980" w:rsidRDefault="00BE63CC">
      <w:pPr>
        <w:pStyle w:val="3"/>
        <w:framePr w:w="9803" w:h="8034" w:hRule="exact" w:wrap="none" w:vAnchor="page" w:hAnchor="page" w:x="1091" w:y="6253"/>
        <w:numPr>
          <w:ilvl w:val="0"/>
          <w:numId w:val="1"/>
        </w:numPr>
        <w:shd w:val="clear" w:color="auto" w:fill="auto"/>
        <w:tabs>
          <w:tab w:val="left" w:pos="1093"/>
        </w:tabs>
        <w:spacing w:line="260" w:lineRule="exact"/>
        <w:ind w:left="20" w:firstLine="720"/>
        <w:jc w:val="both"/>
      </w:pPr>
      <w:r>
        <w:t>Настоящее постановление вступает в силу со дня его подписания.</w:t>
      </w:r>
    </w:p>
    <w:p w:rsidR="00232980" w:rsidRDefault="00BE63CC">
      <w:pPr>
        <w:pStyle w:val="3"/>
        <w:framePr w:w="3737" w:h="808" w:hRule="exact" w:wrap="none" w:vAnchor="page" w:hAnchor="page" w:x="1116" w:y="15135"/>
        <w:shd w:val="clear" w:color="auto" w:fill="auto"/>
        <w:spacing w:line="371" w:lineRule="exact"/>
      </w:pPr>
      <w:r>
        <w:t>И.о. председателя Администрации пгт. Ка|а-Хем</w:t>
      </w:r>
    </w:p>
    <w:p w:rsidR="00232980" w:rsidRDefault="00BE63CC">
      <w:pPr>
        <w:pStyle w:val="3"/>
        <w:framePr w:wrap="none" w:vAnchor="page" w:hAnchor="page" w:x="8892" w:y="15537"/>
        <w:shd w:val="clear" w:color="auto" w:fill="auto"/>
        <w:spacing w:line="260" w:lineRule="exact"/>
        <w:jc w:val="left"/>
      </w:pPr>
      <w:r>
        <w:t>А.О. Монгуш</w:t>
      </w:r>
    </w:p>
    <w:p w:rsidR="00232980" w:rsidRDefault="00232980">
      <w:pPr>
        <w:rPr>
          <w:sz w:val="2"/>
          <w:szCs w:val="2"/>
        </w:rPr>
        <w:sectPr w:rsidR="002329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32980">
        <w:pict>
          <v:shape id="_x0000_s1027" type="#_x0000_t75" style="position:absolute;margin-left:306.7pt;margin-top:766.85pt;width:29.75pt;height:26.9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232980" w:rsidRDefault="00232980" w:rsidP="0065152E">
      <w:pPr>
        <w:pStyle w:val="20"/>
        <w:framePr w:w="2369" w:h="756" w:hRule="exact" w:wrap="none" w:vAnchor="page" w:hAnchor="page" w:x="1154" w:y="1556"/>
        <w:shd w:val="clear" w:color="auto" w:fill="auto"/>
        <w:spacing w:after="0" w:line="367" w:lineRule="exact"/>
        <w:ind w:right="100"/>
        <w:rPr>
          <w:sz w:val="2"/>
          <w:szCs w:val="2"/>
        </w:rPr>
      </w:pPr>
      <w:r w:rsidRPr="00232980">
        <w:rPr>
          <w:sz w:val="24"/>
          <w:szCs w:val="24"/>
        </w:rPr>
        <w:lastRenderedPageBreak/>
        <w:pict>
          <v:shape id="_x0000_s1028" type="#_x0000_t75" style="position:absolute;margin-left:351.05pt;margin-top:514.2pt;width:50.4pt;height:25.9pt;z-index:-251658751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232980" w:rsidSect="002329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CC" w:rsidRDefault="00BE63CC" w:rsidP="00232980">
      <w:r>
        <w:separator/>
      </w:r>
    </w:p>
  </w:endnote>
  <w:endnote w:type="continuationSeparator" w:id="0">
    <w:p w:rsidR="00BE63CC" w:rsidRDefault="00BE63CC" w:rsidP="0023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CC" w:rsidRDefault="00BE63CC"/>
  </w:footnote>
  <w:footnote w:type="continuationSeparator" w:id="0">
    <w:p w:rsidR="00BE63CC" w:rsidRDefault="00BE63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3ED4"/>
    <w:multiLevelType w:val="multilevel"/>
    <w:tmpl w:val="029A0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2980"/>
    <w:rsid w:val="00232980"/>
    <w:rsid w:val="0065152E"/>
    <w:rsid w:val="00BE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9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298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3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32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MalgunGothic12pt0pt">
    <w:name w:val="Основной текст + Malgun Gothic;12 pt;Курсив;Интервал 0 pt"/>
    <w:basedOn w:val="a4"/>
    <w:rsid w:val="00232980"/>
    <w:rPr>
      <w:rFonts w:ascii="Malgun Gothic" w:eastAsia="Malgun Gothic" w:hAnsi="Malgun Gothic" w:cs="Malgun Gothic"/>
      <w:i/>
      <w:iCs/>
      <w:color w:val="000000"/>
      <w:spacing w:val="-18"/>
      <w:w w:val="100"/>
      <w:position w:val="0"/>
      <w:sz w:val="24"/>
      <w:szCs w:val="24"/>
      <w:lang w:val="ru-RU"/>
    </w:rPr>
  </w:style>
  <w:style w:type="character" w:customStyle="1" w:styleId="1">
    <w:name w:val="Основной текст1"/>
    <w:basedOn w:val="a4"/>
    <w:rsid w:val="00232980"/>
    <w:rPr>
      <w:color w:val="000000"/>
      <w:w w:val="100"/>
      <w:position w:val="0"/>
    </w:rPr>
  </w:style>
  <w:style w:type="character" w:customStyle="1" w:styleId="1pt">
    <w:name w:val="Основной текст + Интервал 1 pt"/>
    <w:basedOn w:val="a4"/>
    <w:rsid w:val="00232980"/>
    <w:rPr>
      <w:color w:val="000000"/>
      <w:spacing w:val="31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232980"/>
    <w:rPr>
      <w:b/>
      <w:bCs/>
      <w:color w:val="000000"/>
      <w:spacing w:val="2"/>
      <w:w w:val="100"/>
      <w:position w:val="0"/>
      <w:lang w:val="ru-RU"/>
    </w:rPr>
  </w:style>
  <w:style w:type="character" w:customStyle="1" w:styleId="MalgunGothic12pt0pt0">
    <w:name w:val="Основной текст + Malgun Gothic;12 pt;Курсив;Интервал 0 pt"/>
    <w:basedOn w:val="a4"/>
    <w:rsid w:val="00232980"/>
    <w:rPr>
      <w:rFonts w:ascii="Malgun Gothic" w:eastAsia="Malgun Gothic" w:hAnsi="Malgun Gothic" w:cs="Malgun Gothic"/>
      <w:i/>
      <w:iCs/>
      <w:color w:val="000000"/>
      <w:spacing w:val="-18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2"/>
    <w:basedOn w:val="a4"/>
    <w:rsid w:val="00232980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23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8"/>
      <w:sz w:val="40"/>
      <w:szCs w:val="40"/>
      <w:u w:val="none"/>
    </w:rPr>
  </w:style>
  <w:style w:type="character" w:customStyle="1" w:styleId="32">
    <w:name w:val="Основной текст (3)"/>
    <w:basedOn w:val="30"/>
    <w:rsid w:val="00232980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23298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2329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31">
    <w:name w:val="Основной текст (3)"/>
    <w:basedOn w:val="a"/>
    <w:link w:val="30"/>
    <w:rsid w:val="00232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3B5~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2023-03-13T02:47:00Z</dcterms:created>
  <dcterms:modified xsi:type="dcterms:W3CDTF">2023-03-13T02:50:00Z</dcterms:modified>
</cp:coreProperties>
</file>